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32A5D">
        <w:rPr>
          <w:sz w:val="28"/>
          <w:szCs w:val="28"/>
        </w:rPr>
        <w:t>№ 34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B32A5D">
        <w:rPr>
          <w:sz w:val="36"/>
          <w:szCs w:val="36"/>
        </w:rPr>
        <w:t xml:space="preserve">                 28</w:t>
      </w:r>
      <w:r w:rsidR="003306C8">
        <w:rPr>
          <w:sz w:val="36"/>
          <w:szCs w:val="36"/>
        </w:rPr>
        <w:t xml:space="preserve"> </w:t>
      </w:r>
      <w:r w:rsidR="00776487">
        <w:rPr>
          <w:sz w:val="36"/>
          <w:szCs w:val="36"/>
        </w:rPr>
        <w:t xml:space="preserve"> сентябрь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1D20DB">
        <w:rPr>
          <w:sz w:val="36"/>
          <w:szCs w:val="36"/>
        </w:rPr>
        <w:t>2020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8D0B3B" w:rsidRDefault="00F03AAD" w:rsidP="00FB2AB8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B32A5D" w:rsidRPr="003D0E53" w:rsidRDefault="00B32A5D" w:rsidP="00B32A5D">
      <w:pPr>
        <w:shd w:val="clear" w:color="auto" w:fill="FFFFFF"/>
        <w:spacing w:after="240" w:line="300" w:lineRule="atLeast"/>
        <w:jc w:val="center"/>
        <w:rPr>
          <w:b/>
          <w:bCs/>
          <w:color w:val="000000"/>
          <w:sz w:val="28"/>
          <w:szCs w:val="28"/>
        </w:rPr>
      </w:pPr>
      <w:r w:rsidRPr="009E3999">
        <w:rPr>
          <w:b/>
          <w:bCs/>
          <w:color w:val="000000"/>
          <w:sz w:val="28"/>
          <w:szCs w:val="28"/>
        </w:rPr>
        <w:lastRenderedPageBreak/>
        <w:t>НОВОЕ В ЗАКОНОДАТЕЛЬСТВЕ О ГОСУДАРСТВЕННОМ КО</w:t>
      </w:r>
      <w:r w:rsidRPr="009E3999">
        <w:rPr>
          <w:b/>
          <w:bCs/>
          <w:color w:val="000000"/>
          <w:sz w:val="28"/>
          <w:szCs w:val="28"/>
        </w:rPr>
        <w:t>Н</w:t>
      </w:r>
      <w:r w:rsidRPr="009E3999">
        <w:rPr>
          <w:b/>
          <w:bCs/>
          <w:color w:val="000000"/>
          <w:sz w:val="28"/>
          <w:szCs w:val="28"/>
        </w:rPr>
        <w:t>ТРОЛЕ (НАДЗОРЕ) И МУНИЦИПАЛЬНОМ КОНТРОЛЕ</w:t>
      </w:r>
    </w:p>
    <w:p w:rsidR="00B32A5D" w:rsidRPr="009E3999" w:rsidRDefault="00B32A5D" w:rsidP="00B32A5D">
      <w:pPr>
        <w:shd w:val="clear" w:color="auto" w:fill="FFFFFF"/>
        <w:jc w:val="both"/>
        <w:rPr>
          <w:color w:val="000000"/>
          <w:sz w:val="28"/>
          <w:szCs w:val="28"/>
        </w:rPr>
      </w:pPr>
      <w:r w:rsidRPr="009E3999">
        <w:rPr>
          <w:color w:val="000000"/>
          <w:sz w:val="28"/>
          <w:szCs w:val="28"/>
        </w:rPr>
        <w:tab/>
      </w:r>
      <w:r w:rsidRPr="00217F3A">
        <w:rPr>
          <w:color w:val="000000"/>
          <w:sz w:val="28"/>
          <w:szCs w:val="28"/>
        </w:rPr>
        <w:t>С 01.</w:t>
      </w:r>
      <w:r w:rsidRPr="009E3999">
        <w:rPr>
          <w:color w:val="000000"/>
          <w:sz w:val="28"/>
          <w:szCs w:val="28"/>
        </w:rPr>
        <w:t>11.2020</w:t>
      </w:r>
      <w:r w:rsidRPr="00217F3A">
        <w:rPr>
          <w:color w:val="000000"/>
          <w:sz w:val="28"/>
          <w:szCs w:val="28"/>
        </w:rPr>
        <w:t xml:space="preserve"> начинает действовать (за исключением некоторых пол</w:t>
      </w:r>
      <w:r w:rsidRPr="00217F3A">
        <w:rPr>
          <w:color w:val="000000"/>
          <w:sz w:val="28"/>
          <w:szCs w:val="28"/>
        </w:rPr>
        <w:t>о</w:t>
      </w:r>
      <w:r w:rsidRPr="00217F3A">
        <w:rPr>
          <w:color w:val="000000"/>
          <w:sz w:val="28"/>
          <w:szCs w:val="28"/>
        </w:rPr>
        <w:t xml:space="preserve">жений) </w:t>
      </w:r>
      <w:r w:rsidRPr="00217F3A">
        <w:rPr>
          <w:b/>
          <w:color w:val="000000"/>
          <w:sz w:val="28"/>
          <w:szCs w:val="28"/>
        </w:rPr>
        <w:t>Федеральный закон от 31.07.2020 N 247-ФЗ «Об обязательных требованиях в Российской Федерации».</w:t>
      </w:r>
      <w:r w:rsidRPr="00217F3A">
        <w:rPr>
          <w:color w:val="000000"/>
          <w:sz w:val="28"/>
          <w:szCs w:val="28"/>
        </w:rPr>
        <w:t xml:space="preserve"> </w:t>
      </w:r>
    </w:p>
    <w:p w:rsidR="00B32A5D" w:rsidRPr="00217F3A" w:rsidRDefault="00B32A5D" w:rsidP="00B32A5D">
      <w:pPr>
        <w:shd w:val="clear" w:color="auto" w:fill="FFFFFF"/>
        <w:jc w:val="both"/>
        <w:rPr>
          <w:color w:val="000000"/>
          <w:sz w:val="28"/>
          <w:szCs w:val="28"/>
        </w:rPr>
      </w:pPr>
      <w:r w:rsidRPr="009E3999">
        <w:rPr>
          <w:color w:val="000000"/>
          <w:sz w:val="28"/>
          <w:szCs w:val="28"/>
        </w:rPr>
        <w:tab/>
      </w:r>
      <w:r w:rsidRPr="00217F3A">
        <w:rPr>
          <w:color w:val="000000"/>
          <w:sz w:val="28"/>
          <w:szCs w:val="28"/>
        </w:rPr>
        <w:t>ФЗ № 247 устанавливает новые правила относительно содержащихся в НПА обязательных требований, связанных с осуществлением предприним</w:t>
      </w:r>
      <w:r w:rsidRPr="00217F3A">
        <w:rPr>
          <w:color w:val="000000"/>
          <w:sz w:val="28"/>
          <w:szCs w:val="28"/>
        </w:rPr>
        <w:t>а</w:t>
      </w:r>
      <w:r w:rsidRPr="00217F3A">
        <w:rPr>
          <w:color w:val="000000"/>
          <w:sz w:val="28"/>
          <w:szCs w:val="28"/>
        </w:rPr>
        <w:t>тельской деятельности, соблюдение которых оценивается в рамках госуда</w:t>
      </w:r>
      <w:r w:rsidRPr="00217F3A">
        <w:rPr>
          <w:color w:val="000000"/>
          <w:sz w:val="28"/>
          <w:szCs w:val="28"/>
        </w:rPr>
        <w:t>р</w:t>
      </w:r>
      <w:r w:rsidRPr="00217F3A">
        <w:rPr>
          <w:color w:val="000000"/>
          <w:sz w:val="28"/>
          <w:szCs w:val="28"/>
        </w:rPr>
        <w:t>ственного и муниципального контроля. Что изменилось?</w:t>
      </w:r>
    </w:p>
    <w:p w:rsidR="00B32A5D" w:rsidRPr="009E3999" w:rsidRDefault="00B32A5D" w:rsidP="00B32A5D">
      <w:pPr>
        <w:shd w:val="clear" w:color="auto" w:fill="FFFFFF"/>
        <w:jc w:val="both"/>
        <w:rPr>
          <w:color w:val="000000"/>
          <w:sz w:val="28"/>
          <w:szCs w:val="28"/>
        </w:rPr>
      </w:pPr>
      <w:r w:rsidRPr="009E3999">
        <w:rPr>
          <w:color w:val="000000"/>
          <w:sz w:val="28"/>
          <w:szCs w:val="28"/>
        </w:rPr>
        <w:tab/>
      </w:r>
      <w:proofErr w:type="gramStart"/>
      <w:r w:rsidRPr="00217F3A">
        <w:rPr>
          <w:color w:val="000000"/>
          <w:sz w:val="28"/>
          <w:szCs w:val="28"/>
        </w:rPr>
        <w:t>С 1 февраля 2021 года начнет действовать норма, согласно которой п</w:t>
      </w:r>
      <w:r w:rsidRPr="00217F3A">
        <w:rPr>
          <w:color w:val="000000"/>
          <w:sz w:val="28"/>
          <w:szCs w:val="28"/>
        </w:rPr>
        <w:t>о</w:t>
      </w:r>
      <w:r w:rsidRPr="00217F3A">
        <w:rPr>
          <w:color w:val="000000"/>
          <w:sz w:val="28"/>
          <w:szCs w:val="28"/>
        </w:rPr>
        <w:t>ложения НПА, устанавливающие обязательные требования (т.е. требования, «которые связаны с осуществлением предпринимательской и иной эконом</w:t>
      </w:r>
      <w:r w:rsidRPr="00217F3A">
        <w:rPr>
          <w:color w:val="000000"/>
          <w:sz w:val="28"/>
          <w:szCs w:val="28"/>
        </w:rPr>
        <w:t>и</w:t>
      </w:r>
      <w:r w:rsidRPr="00217F3A">
        <w:rPr>
          <w:color w:val="000000"/>
          <w:sz w:val="28"/>
          <w:szCs w:val="28"/>
        </w:rPr>
        <w:t>ческой деятельности, и оценка соблюдения которых осуществляется в рамках государственного контроля (надзора), муниципального контроля, привлеч</w:t>
      </w:r>
      <w:r w:rsidRPr="00217F3A">
        <w:rPr>
          <w:color w:val="000000"/>
          <w:sz w:val="28"/>
          <w:szCs w:val="28"/>
        </w:rPr>
        <w:t>е</w:t>
      </w:r>
      <w:r w:rsidRPr="00217F3A">
        <w:rPr>
          <w:color w:val="000000"/>
          <w:sz w:val="28"/>
          <w:szCs w:val="28"/>
        </w:rPr>
        <w:t>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экспертизы»), могут вступать в</w:t>
      </w:r>
      <w:proofErr w:type="gramEnd"/>
      <w:r w:rsidRPr="00217F3A">
        <w:rPr>
          <w:color w:val="000000"/>
          <w:sz w:val="28"/>
          <w:szCs w:val="28"/>
        </w:rPr>
        <w:t xml:space="preserve"> силу дважды в год – с 1 марта, или с 1 сентября соответствующего года, но не раньше, чем по истечении 90 дней с момента официального опубликования НПА. Указанный порядок не распр</w:t>
      </w:r>
      <w:r w:rsidRPr="00217F3A">
        <w:rPr>
          <w:color w:val="000000"/>
          <w:sz w:val="28"/>
          <w:szCs w:val="28"/>
        </w:rPr>
        <w:t>о</w:t>
      </w:r>
      <w:r w:rsidRPr="00217F3A">
        <w:rPr>
          <w:color w:val="000000"/>
          <w:sz w:val="28"/>
          <w:szCs w:val="28"/>
        </w:rPr>
        <w:t>страняется на акты, направленные на недопущение возникновения последс</w:t>
      </w:r>
      <w:r w:rsidRPr="00217F3A">
        <w:rPr>
          <w:color w:val="000000"/>
          <w:sz w:val="28"/>
          <w:szCs w:val="28"/>
        </w:rPr>
        <w:t>т</w:t>
      </w:r>
      <w:r w:rsidRPr="00217F3A">
        <w:rPr>
          <w:color w:val="000000"/>
          <w:sz w:val="28"/>
          <w:szCs w:val="28"/>
        </w:rPr>
        <w:t>вий эпидемий и катастроф, принятые с целью предупреждения угрозы без</w:t>
      </w:r>
      <w:r w:rsidRPr="00217F3A">
        <w:rPr>
          <w:color w:val="000000"/>
          <w:sz w:val="28"/>
          <w:szCs w:val="28"/>
        </w:rPr>
        <w:t>о</w:t>
      </w:r>
      <w:r w:rsidRPr="00217F3A">
        <w:rPr>
          <w:color w:val="000000"/>
          <w:sz w:val="28"/>
          <w:szCs w:val="28"/>
        </w:rPr>
        <w:t>пасности РФ, при введении режима повышенной готовности или ЧС на всей территории страны или в ее регионах.</w:t>
      </w:r>
    </w:p>
    <w:p w:rsidR="00B32A5D" w:rsidRPr="00217F3A" w:rsidRDefault="00B32A5D" w:rsidP="00B32A5D">
      <w:pPr>
        <w:shd w:val="clear" w:color="auto" w:fill="FFFFFF"/>
        <w:jc w:val="both"/>
        <w:rPr>
          <w:color w:val="000000"/>
          <w:sz w:val="28"/>
          <w:szCs w:val="28"/>
        </w:rPr>
      </w:pPr>
      <w:r w:rsidRPr="009E3999">
        <w:rPr>
          <w:color w:val="000000"/>
          <w:sz w:val="28"/>
          <w:szCs w:val="28"/>
        </w:rPr>
        <w:tab/>
      </w:r>
      <w:r w:rsidRPr="00217F3A">
        <w:rPr>
          <w:color w:val="000000"/>
          <w:sz w:val="28"/>
          <w:szCs w:val="28"/>
        </w:rPr>
        <w:t>Также установлено, что НПА Правительства РФ, федерального органа исполнительной власти либо уполномоченной организации, содержащие об</w:t>
      </w:r>
      <w:r w:rsidRPr="00217F3A">
        <w:rPr>
          <w:color w:val="000000"/>
          <w:sz w:val="28"/>
          <w:szCs w:val="28"/>
        </w:rPr>
        <w:t>я</w:t>
      </w:r>
      <w:r w:rsidRPr="00217F3A">
        <w:rPr>
          <w:color w:val="000000"/>
          <w:sz w:val="28"/>
          <w:szCs w:val="28"/>
        </w:rPr>
        <w:t>зательные требования, будут действовать не более 6 лет с момента вступл</w:t>
      </w:r>
      <w:r w:rsidRPr="00217F3A">
        <w:rPr>
          <w:color w:val="000000"/>
          <w:sz w:val="28"/>
          <w:szCs w:val="28"/>
        </w:rPr>
        <w:t>е</w:t>
      </w:r>
      <w:r w:rsidRPr="00217F3A">
        <w:rPr>
          <w:color w:val="000000"/>
          <w:sz w:val="28"/>
          <w:szCs w:val="28"/>
        </w:rPr>
        <w:t>ния в силу (если иное не установлено федеральным законом или принятым в соответствии с ним НПА Правительства).</w:t>
      </w:r>
    </w:p>
    <w:p w:rsidR="00B32A5D" w:rsidRPr="00217F3A" w:rsidRDefault="00B32A5D" w:rsidP="00B32A5D">
      <w:pPr>
        <w:shd w:val="clear" w:color="auto" w:fill="FFFFFF"/>
        <w:jc w:val="both"/>
        <w:rPr>
          <w:color w:val="000000"/>
          <w:sz w:val="28"/>
          <w:szCs w:val="28"/>
        </w:rPr>
      </w:pPr>
      <w:r w:rsidRPr="009E3999">
        <w:rPr>
          <w:color w:val="000000"/>
          <w:sz w:val="28"/>
          <w:szCs w:val="28"/>
        </w:rPr>
        <w:tab/>
      </w:r>
      <w:r w:rsidRPr="00217F3A">
        <w:rPr>
          <w:color w:val="000000"/>
          <w:sz w:val="28"/>
          <w:szCs w:val="28"/>
        </w:rPr>
        <w:t>Определено, что обязательные требования должны быть исполнимыми. При их установлении должны оцениваться затраты на их исполнение лицами, в отношении которых они устанавливаются. Эти затраты должны быть с</w:t>
      </w:r>
      <w:r w:rsidRPr="00217F3A">
        <w:rPr>
          <w:color w:val="000000"/>
          <w:sz w:val="28"/>
          <w:szCs w:val="28"/>
        </w:rPr>
        <w:t>о</w:t>
      </w:r>
      <w:r w:rsidRPr="00217F3A">
        <w:rPr>
          <w:color w:val="000000"/>
          <w:sz w:val="28"/>
          <w:szCs w:val="28"/>
        </w:rPr>
        <w:t>размерны рискам, предотвращаемым обязательными требованиями. Не должно быть обязательных требований, которые исключают возможность исполнения других обязательных требований.</w:t>
      </w:r>
    </w:p>
    <w:p w:rsidR="00B32A5D" w:rsidRPr="009E3999" w:rsidRDefault="00B32A5D" w:rsidP="00B32A5D">
      <w:pPr>
        <w:shd w:val="clear" w:color="auto" w:fill="FFFFFF"/>
        <w:jc w:val="both"/>
        <w:rPr>
          <w:color w:val="000000"/>
          <w:sz w:val="28"/>
          <w:szCs w:val="28"/>
        </w:rPr>
      </w:pPr>
      <w:r w:rsidRPr="009E3999">
        <w:rPr>
          <w:color w:val="000000"/>
          <w:sz w:val="28"/>
          <w:szCs w:val="28"/>
        </w:rPr>
        <w:tab/>
      </w:r>
      <w:r w:rsidRPr="00217F3A">
        <w:rPr>
          <w:color w:val="000000"/>
          <w:sz w:val="28"/>
          <w:szCs w:val="28"/>
        </w:rPr>
        <w:t>Установлено, что Правительство РФ в срок до 1 января 2021 года будет отменять, признавать утратившими силу и не действующими на территории РФ ряд НПА, содержащих обязательные требования, соблюдение которых оценивается при осуществлении государственного контроля (надзора).</w:t>
      </w:r>
    </w:p>
    <w:p w:rsidR="00B32A5D" w:rsidRPr="00217F3A" w:rsidRDefault="00B32A5D" w:rsidP="00B32A5D">
      <w:pPr>
        <w:shd w:val="clear" w:color="auto" w:fill="FFFFFF"/>
        <w:jc w:val="both"/>
        <w:rPr>
          <w:color w:val="000000"/>
          <w:sz w:val="28"/>
          <w:szCs w:val="28"/>
        </w:rPr>
      </w:pPr>
      <w:r w:rsidRPr="009E3999">
        <w:rPr>
          <w:color w:val="000000"/>
          <w:sz w:val="28"/>
          <w:szCs w:val="28"/>
        </w:rPr>
        <w:tab/>
      </w:r>
      <w:r w:rsidRPr="00217F3A">
        <w:rPr>
          <w:color w:val="000000"/>
          <w:sz w:val="28"/>
          <w:szCs w:val="28"/>
        </w:rPr>
        <w:t>При этом даже если акты не отменены, не признаны утратившими силу (не действующими), с 1 января 2021 года при осуществлении контрольных мероприятий запрещается оценивать соблюдение обязательных требований, вступивших в силу до 1 января 2020 года. За несоблюдение требований, с</w:t>
      </w:r>
      <w:r w:rsidRPr="00217F3A">
        <w:rPr>
          <w:color w:val="000000"/>
          <w:sz w:val="28"/>
          <w:szCs w:val="28"/>
        </w:rPr>
        <w:t>о</w:t>
      </w:r>
      <w:r w:rsidRPr="00217F3A">
        <w:rPr>
          <w:color w:val="000000"/>
          <w:sz w:val="28"/>
          <w:szCs w:val="28"/>
        </w:rPr>
        <w:t>держащихся в этих НПА, с 1 января 2021 года к административной ответс</w:t>
      </w:r>
      <w:r w:rsidRPr="00217F3A">
        <w:rPr>
          <w:color w:val="000000"/>
          <w:sz w:val="28"/>
          <w:szCs w:val="28"/>
        </w:rPr>
        <w:t>т</w:t>
      </w:r>
      <w:r w:rsidRPr="00217F3A">
        <w:rPr>
          <w:color w:val="000000"/>
          <w:sz w:val="28"/>
          <w:szCs w:val="28"/>
        </w:rPr>
        <w:t>венности привлекать не будут.</w:t>
      </w:r>
    </w:p>
    <w:p w:rsidR="00B32A5D" w:rsidRPr="009E3999" w:rsidRDefault="00B32A5D" w:rsidP="00B32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32A5D" w:rsidRPr="009E3999" w:rsidRDefault="00B32A5D" w:rsidP="00B32A5D">
      <w:pPr>
        <w:shd w:val="clear" w:color="auto" w:fill="FFFFFF"/>
        <w:jc w:val="both"/>
        <w:rPr>
          <w:color w:val="000000"/>
          <w:sz w:val="28"/>
          <w:szCs w:val="28"/>
        </w:rPr>
      </w:pPr>
      <w:r w:rsidRPr="009E3999">
        <w:rPr>
          <w:color w:val="000000"/>
          <w:sz w:val="28"/>
          <w:szCs w:val="28"/>
        </w:rPr>
        <w:tab/>
      </w:r>
      <w:r w:rsidRPr="00217F3A">
        <w:rPr>
          <w:color w:val="000000"/>
          <w:sz w:val="28"/>
          <w:szCs w:val="28"/>
        </w:rPr>
        <w:t>С 01.07.2021 начинает действовать (за исключением отдельных пол</w:t>
      </w:r>
      <w:r w:rsidRPr="00217F3A">
        <w:rPr>
          <w:color w:val="000000"/>
          <w:sz w:val="28"/>
          <w:szCs w:val="28"/>
        </w:rPr>
        <w:t>о</w:t>
      </w:r>
      <w:r w:rsidRPr="00217F3A">
        <w:rPr>
          <w:color w:val="000000"/>
          <w:sz w:val="28"/>
          <w:szCs w:val="28"/>
        </w:rPr>
        <w:t>жений)</w:t>
      </w:r>
      <w:r w:rsidRPr="009E3999">
        <w:rPr>
          <w:color w:val="000000"/>
          <w:sz w:val="28"/>
          <w:szCs w:val="28"/>
        </w:rPr>
        <w:t> </w:t>
      </w:r>
      <w:r w:rsidRPr="009E3999">
        <w:rPr>
          <w:b/>
          <w:bCs/>
          <w:color w:val="000000"/>
          <w:sz w:val="28"/>
          <w:szCs w:val="28"/>
        </w:rPr>
        <w:t>Федеральный закон от 31.07.2020 N 248-ФЗ «О государственном контроле (надзоре) и муниципальном контроле в Российской Федер</w:t>
      </w:r>
      <w:r w:rsidRPr="009E3999">
        <w:rPr>
          <w:b/>
          <w:bCs/>
          <w:color w:val="000000"/>
          <w:sz w:val="28"/>
          <w:szCs w:val="28"/>
        </w:rPr>
        <w:t>а</w:t>
      </w:r>
      <w:r w:rsidRPr="009E3999">
        <w:rPr>
          <w:b/>
          <w:bCs/>
          <w:color w:val="000000"/>
          <w:sz w:val="28"/>
          <w:szCs w:val="28"/>
        </w:rPr>
        <w:t>ции».</w:t>
      </w:r>
      <w:r w:rsidRPr="009E3999">
        <w:rPr>
          <w:color w:val="000000"/>
          <w:sz w:val="28"/>
          <w:szCs w:val="28"/>
        </w:rPr>
        <w:t> </w:t>
      </w:r>
    </w:p>
    <w:p w:rsidR="00B32A5D" w:rsidRPr="009E3999" w:rsidRDefault="00B32A5D" w:rsidP="00B32A5D">
      <w:pPr>
        <w:jc w:val="both"/>
        <w:rPr>
          <w:color w:val="000000"/>
          <w:sz w:val="28"/>
          <w:szCs w:val="28"/>
        </w:rPr>
      </w:pPr>
      <w:r w:rsidRPr="009E3999">
        <w:rPr>
          <w:color w:val="000000"/>
          <w:sz w:val="28"/>
          <w:szCs w:val="28"/>
        </w:rPr>
        <w:tab/>
      </w:r>
      <w:r w:rsidRPr="00217F3A">
        <w:rPr>
          <w:color w:val="000000"/>
          <w:sz w:val="28"/>
          <w:szCs w:val="28"/>
        </w:rPr>
        <w:t>Закон регулирует деятельность контрольных (надзорных) органов, н</w:t>
      </w:r>
      <w:r w:rsidRPr="00217F3A">
        <w:rPr>
          <w:color w:val="000000"/>
          <w:sz w:val="28"/>
          <w:szCs w:val="28"/>
        </w:rPr>
        <w:t>а</w:t>
      </w:r>
      <w:r w:rsidRPr="00217F3A">
        <w:rPr>
          <w:color w:val="000000"/>
          <w:sz w:val="28"/>
          <w:szCs w:val="28"/>
        </w:rPr>
        <w:t>правленную на выявление, пресечение и предупреждение нарушений обяз</w:t>
      </w:r>
      <w:r w:rsidRPr="00217F3A">
        <w:rPr>
          <w:color w:val="000000"/>
          <w:sz w:val="28"/>
          <w:szCs w:val="28"/>
        </w:rPr>
        <w:t>а</w:t>
      </w:r>
      <w:r w:rsidRPr="00217F3A">
        <w:rPr>
          <w:color w:val="000000"/>
          <w:sz w:val="28"/>
          <w:szCs w:val="28"/>
        </w:rPr>
        <w:t>тельных требований.</w:t>
      </w:r>
    </w:p>
    <w:p w:rsidR="00B32A5D" w:rsidRPr="009E3999" w:rsidRDefault="00B32A5D" w:rsidP="00B32A5D">
      <w:pPr>
        <w:jc w:val="both"/>
        <w:rPr>
          <w:color w:val="000000"/>
          <w:sz w:val="28"/>
          <w:szCs w:val="28"/>
        </w:rPr>
      </w:pPr>
      <w:r w:rsidRPr="009E3999">
        <w:rPr>
          <w:color w:val="000000"/>
          <w:sz w:val="28"/>
          <w:szCs w:val="28"/>
        </w:rPr>
        <w:tab/>
      </w:r>
      <w:r w:rsidRPr="00217F3A">
        <w:rPr>
          <w:color w:val="000000"/>
          <w:sz w:val="28"/>
          <w:szCs w:val="28"/>
        </w:rPr>
        <w:t>Законом введен</w:t>
      </w:r>
      <w:r w:rsidRPr="009E3999">
        <w:rPr>
          <w:color w:val="000000"/>
          <w:sz w:val="28"/>
          <w:szCs w:val="28"/>
        </w:rPr>
        <w:t> </w:t>
      </w:r>
      <w:r w:rsidRPr="00217F3A">
        <w:rPr>
          <w:color w:val="000000"/>
          <w:sz w:val="28"/>
          <w:szCs w:val="28"/>
        </w:rPr>
        <w:t>прямой запрет на установление количественных кл</w:t>
      </w:r>
      <w:r w:rsidRPr="00217F3A">
        <w:rPr>
          <w:color w:val="000000"/>
          <w:sz w:val="28"/>
          <w:szCs w:val="28"/>
        </w:rPr>
        <w:t>ю</w:t>
      </w:r>
      <w:r w:rsidRPr="00217F3A">
        <w:rPr>
          <w:color w:val="000000"/>
          <w:sz w:val="28"/>
          <w:szCs w:val="28"/>
        </w:rPr>
        <w:t>чевых показателей вида контроля.</w:t>
      </w:r>
      <w:r w:rsidRPr="009E3999">
        <w:rPr>
          <w:color w:val="000000"/>
          <w:sz w:val="28"/>
          <w:szCs w:val="28"/>
        </w:rPr>
        <w:t xml:space="preserve"> </w:t>
      </w:r>
      <w:r w:rsidRPr="00217F3A">
        <w:rPr>
          <w:color w:val="000000"/>
          <w:sz w:val="28"/>
          <w:szCs w:val="28"/>
        </w:rPr>
        <w:t xml:space="preserve">Фактически это означает отказ </w:t>
      </w:r>
      <w:proofErr w:type="spellStart"/>
      <w:r w:rsidRPr="00217F3A">
        <w:rPr>
          <w:color w:val="000000"/>
          <w:sz w:val="28"/>
          <w:szCs w:val="28"/>
        </w:rPr>
        <w:t>гос</w:t>
      </w:r>
      <w:proofErr w:type="gramStart"/>
      <w:r w:rsidRPr="00217F3A">
        <w:rPr>
          <w:color w:val="000000"/>
          <w:sz w:val="28"/>
          <w:szCs w:val="28"/>
        </w:rPr>
        <w:t>.о</w:t>
      </w:r>
      <w:proofErr w:type="gramEnd"/>
      <w:r w:rsidRPr="00217F3A">
        <w:rPr>
          <w:color w:val="000000"/>
          <w:sz w:val="28"/>
          <w:szCs w:val="28"/>
        </w:rPr>
        <w:t>рганов</w:t>
      </w:r>
      <w:proofErr w:type="spellEnd"/>
      <w:r w:rsidRPr="00217F3A">
        <w:rPr>
          <w:color w:val="000000"/>
          <w:sz w:val="28"/>
          <w:szCs w:val="28"/>
        </w:rPr>
        <w:t xml:space="preserve"> от т.н. «палочной системы», при которой деятельность контролеров оценив</w:t>
      </w:r>
      <w:r w:rsidRPr="00217F3A">
        <w:rPr>
          <w:color w:val="000000"/>
          <w:sz w:val="28"/>
          <w:szCs w:val="28"/>
        </w:rPr>
        <w:t>а</w:t>
      </w:r>
      <w:r w:rsidRPr="00217F3A">
        <w:rPr>
          <w:color w:val="000000"/>
          <w:sz w:val="28"/>
          <w:szCs w:val="28"/>
        </w:rPr>
        <w:t>ется исходя из количества проведенных мероприятий, выявленных наруш</w:t>
      </w:r>
      <w:r w:rsidRPr="00217F3A">
        <w:rPr>
          <w:color w:val="000000"/>
          <w:sz w:val="28"/>
          <w:szCs w:val="28"/>
        </w:rPr>
        <w:t>е</w:t>
      </w:r>
      <w:r w:rsidRPr="00217F3A">
        <w:rPr>
          <w:color w:val="000000"/>
          <w:sz w:val="28"/>
          <w:szCs w:val="28"/>
        </w:rPr>
        <w:t>ний, составленных протоколов и штрафов в отношении привлеченных к о</w:t>
      </w:r>
      <w:r w:rsidRPr="00217F3A">
        <w:rPr>
          <w:color w:val="000000"/>
          <w:sz w:val="28"/>
          <w:szCs w:val="28"/>
        </w:rPr>
        <w:t>т</w:t>
      </w:r>
      <w:r w:rsidRPr="00217F3A">
        <w:rPr>
          <w:color w:val="000000"/>
          <w:sz w:val="28"/>
          <w:szCs w:val="28"/>
        </w:rPr>
        <w:t>ветственности лиц.</w:t>
      </w:r>
      <w:r w:rsidRPr="00217F3A">
        <w:rPr>
          <w:color w:val="000000"/>
          <w:sz w:val="28"/>
          <w:szCs w:val="28"/>
        </w:rPr>
        <w:br/>
      </w:r>
      <w:r w:rsidRPr="009E3999">
        <w:rPr>
          <w:color w:val="000000"/>
          <w:sz w:val="28"/>
          <w:szCs w:val="28"/>
        </w:rPr>
        <w:tab/>
      </w:r>
      <w:r w:rsidRPr="00217F3A">
        <w:rPr>
          <w:color w:val="000000"/>
          <w:sz w:val="28"/>
          <w:szCs w:val="28"/>
        </w:rPr>
        <w:t>Устанавливается</w:t>
      </w:r>
      <w:r w:rsidRPr="009E3999">
        <w:rPr>
          <w:color w:val="000000"/>
          <w:sz w:val="28"/>
          <w:szCs w:val="28"/>
        </w:rPr>
        <w:t> </w:t>
      </w:r>
      <w:r w:rsidRPr="00217F3A">
        <w:rPr>
          <w:color w:val="000000"/>
          <w:sz w:val="28"/>
          <w:szCs w:val="28"/>
        </w:rPr>
        <w:t>приоритет профилактических мероприятий, напра</w:t>
      </w:r>
      <w:r w:rsidRPr="00217F3A">
        <w:rPr>
          <w:color w:val="000000"/>
          <w:sz w:val="28"/>
          <w:szCs w:val="28"/>
        </w:rPr>
        <w:t>в</w:t>
      </w:r>
      <w:r w:rsidRPr="00217F3A">
        <w:rPr>
          <w:color w:val="000000"/>
          <w:sz w:val="28"/>
          <w:szCs w:val="28"/>
        </w:rPr>
        <w:t>ленных на снижение риска причинения вреда (ущерба), по отношению к ко</w:t>
      </w:r>
      <w:r w:rsidRPr="00217F3A">
        <w:rPr>
          <w:color w:val="000000"/>
          <w:sz w:val="28"/>
          <w:szCs w:val="28"/>
        </w:rPr>
        <w:t>н</w:t>
      </w:r>
      <w:r w:rsidRPr="00217F3A">
        <w:rPr>
          <w:color w:val="000000"/>
          <w:sz w:val="28"/>
          <w:szCs w:val="28"/>
        </w:rPr>
        <w:t>трольным и надзорным мероприятиям. Любые мероприятия, проводимые контролирующими органами, и применяемые меры по пресечению и устр</w:t>
      </w:r>
      <w:r w:rsidRPr="00217F3A">
        <w:rPr>
          <w:color w:val="000000"/>
          <w:sz w:val="28"/>
          <w:szCs w:val="28"/>
        </w:rPr>
        <w:t>а</w:t>
      </w:r>
      <w:r w:rsidRPr="00217F3A">
        <w:rPr>
          <w:color w:val="000000"/>
          <w:sz w:val="28"/>
          <w:szCs w:val="28"/>
        </w:rPr>
        <w:t>нению нарушений должны быть соразмерны нарушению и причиненному нарушением вреду. Законом закреплено, что контролеры в своей деятельн</w:t>
      </w:r>
      <w:r w:rsidRPr="00217F3A">
        <w:rPr>
          <w:color w:val="000000"/>
          <w:sz w:val="28"/>
          <w:szCs w:val="28"/>
        </w:rPr>
        <w:t>о</w:t>
      </w:r>
      <w:r w:rsidRPr="00217F3A">
        <w:rPr>
          <w:color w:val="000000"/>
          <w:sz w:val="28"/>
          <w:szCs w:val="28"/>
        </w:rPr>
        <w:t>сти должны ограничиваться только контрольными (надзорными) меропри</w:t>
      </w:r>
      <w:r w:rsidRPr="00217F3A">
        <w:rPr>
          <w:color w:val="000000"/>
          <w:sz w:val="28"/>
          <w:szCs w:val="28"/>
        </w:rPr>
        <w:t>я</w:t>
      </w:r>
      <w:r w:rsidRPr="00217F3A">
        <w:rPr>
          <w:color w:val="000000"/>
          <w:sz w:val="28"/>
          <w:szCs w:val="28"/>
        </w:rPr>
        <w:t>тиями и действиями, необходимыми для обеспечения соблюдения обязател</w:t>
      </w:r>
      <w:r w:rsidRPr="00217F3A">
        <w:rPr>
          <w:color w:val="000000"/>
          <w:sz w:val="28"/>
          <w:szCs w:val="28"/>
        </w:rPr>
        <w:t>ь</w:t>
      </w:r>
      <w:r w:rsidRPr="00217F3A">
        <w:rPr>
          <w:color w:val="000000"/>
          <w:sz w:val="28"/>
          <w:szCs w:val="28"/>
        </w:rPr>
        <w:t>ных требований.</w:t>
      </w:r>
      <w:r w:rsidRPr="00217F3A">
        <w:rPr>
          <w:color w:val="000000"/>
          <w:sz w:val="28"/>
          <w:szCs w:val="28"/>
        </w:rPr>
        <w:br/>
      </w:r>
      <w:r w:rsidRPr="009E3999">
        <w:rPr>
          <w:color w:val="000000"/>
          <w:sz w:val="28"/>
          <w:szCs w:val="28"/>
        </w:rPr>
        <w:tab/>
      </w:r>
      <w:r w:rsidRPr="00217F3A">
        <w:rPr>
          <w:color w:val="000000"/>
          <w:sz w:val="28"/>
          <w:szCs w:val="28"/>
        </w:rPr>
        <w:t>Все плановые мероприятия, по-прежнему будут проводиться на осн</w:t>
      </w:r>
      <w:r w:rsidRPr="00217F3A">
        <w:rPr>
          <w:color w:val="000000"/>
          <w:sz w:val="28"/>
          <w:szCs w:val="28"/>
        </w:rPr>
        <w:t>о</w:t>
      </w:r>
      <w:r w:rsidRPr="00217F3A">
        <w:rPr>
          <w:color w:val="000000"/>
          <w:sz w:val="28"/>
          <w:szCs w:val="28"/>
        </w:rPr>
        <w:t>вании согласованного с прокуратурой годового плана. Согласовывать с пр</w:t>
      </w:r>
      <w:r w:rsidRPr="00217F3A">
        <w:rPr>
          <w:color w:val="000000"/>
          <w:sz w:val="28"/>
          <w:szCs w:val="28"/>
        </w:rPr>
        <w:t>о</w:t>
      </w:r>
      <w:r w:rsidRPr="00217F3A">
        <w:rPr>
          <w:color w:val="000000"/>
          <w:sz w:val="28"/>
          <w:szCs w:val="28"/>
        </w:rPr>
        <w:t>куратурой будут и некоторые внеплановые контрольные мероприятия. Так, по общему правилу, согласование потребуется для проведения внеплановых контрольных и мониторинговых закупок, выборочного контроля, инспекц</w:t>
      </w:r>
      <w:r w:rsidRPr="00217F3A">
        <w:rPr>
          <w:color w:val="000000"/>
          <w:sz w:val="28"/>
          <w:szCs w:val="28"/>
        </w:rPr>
        <w:t>и</w:t>
      </w:r>
      <w:r w:rsidRPr="00217F3A">
        <w:rPr>
          <w:color w:val="000000"/>
          <w:sz w:val="28"/>
          <w:szCs w:val="28"/>
        </w:rPr>
        <w:t>онных визитов, рейдовых осмотров и выездных проверок.</w:t>
      </w:r>
    </w:p>
    <w:p w:rsidR="00B32A5D" w:rsidRPr="00217F3A" w:rsidRDefault="00B32A5D" w:rsidP="00B32A5D">
      <w:pPr>
        <w:jc w:val="both"/>
        <w:rPr>
          <w:color w:val="000000"/>
          <w:sz w:val="28"/>
          <w:szCs w:val="28"/>
        </w:rPr>
      </w:pPr>
      <w:r w:rsidRPr="009E3999">
        <w:rPr>
          <w:color w:val="000000"/>
          <w:sz w:val="28"/>
          <w:szCs w:val="28"/>
        </w:rPr>
        <w:tab/>
      </w:r>
      <w:r w:rsidRPr="00217F3A">
        <w:rPr>
          <w:color w:val="000000"/>
          <w:sz w:val="28"/>
          <w:szCs w:val="28"/>
        </w:rPr>
        <w:t>Также ФЗ № 248 закрепляет</w:t>
      </w:r>
      <w:r w:rsidRPr="009E3999">
        <w:rPr>
          <w:color w:val="000000"/>
          <w:sz w:val="28"/>
          <w:szCs w:val="28"/>
        </w:rPr>
        <w:t> </w:t>
      </w:r>
      <w:r w:rsidRPr="009E3999">
        <w:rPr>
          <w:sz w:val="28"/>
          <w:szCs w:val="28"/>
        </w:rPr>
        <w:t xml:space="preserve">возможность </w:t>
      </w:r>
      <w:proofErr w:type="spellStart"/>
      <w:r w:rsidRPr="009E3999">
        <w:rPr>
          <w:sz w:val="28"/>
          <w:szCs w:val="28"/>
        </w:rPr>
        <w:t>онлайн-взаимодействия</w:t>
      </w:r>
      <w:proofErr w:type="spellEnd"/>
      <w:r w:rsidRPr="009E3999">
        <w:rPr>
          <w:sz w:val="28"/>
          <w:szCs w:val="28"/>
        </w:rPr>
        <w:t xml:space="preserve"> пр</w:t>
      </w:r>
      <w:r w:rsidRPr="009E3999">
        <w:rPr>
          <w:sz w:val="28"/>
          <w:szCs w:val="28"/>
        </w:rPr>
        <w:t>о</w:t>
      </w:r>
      <w:r w:rsidRPr="009E3999">
        <w:rPr>
          <w:sz w:val="28"/>
          <w:szCs w:val="28"/>
        </w:rPr>
        <w:t xml:space="preserve">веряющего </w:t>
      </w:r>
      <w:proofErr w:type="gramStart"/>
      <w:r w:rsidRPr="009E3999">
        <w:rPr>
          <w:sz w:val="28"/>
          <w:szCs w:val="28"/>
        </w:rPr>
        <w:t>с</w:t>
      </w:r>
      <w:proofErr w:type="gramEnd"/>
      <w:r w:rsidRPr="009E3999">
        <w:rPr>
          <w:sz w:val="28"/>
          <w:szCs w:val="28"/>
        </w:rPr>
        <w:t xml:space="preserve"> проверяемым. Предусмо</w:t>
      </w:r>
      <w:r w:rsidRPr="00217F3A">
        <w:rPr>
          <w:sz w:val="28"/>
          <w:szCs w:val="28"/>
        </w:rPr>
        <w:t>т</w:t>
      </w:r>
      <w:r w:rsidRPr="00217F3A">
        <w:rPr>
          <w:color w:val="000000"/>
          <w:sz w:val="28"/>
          <w:szCs w:val="28"/>
        </w:rPr>
        <w:t>рено, что контрольные органы будут составлять документы в электронной форме и заверять их усиленной квал</w:t>
      </w:r>
      <w:r w:rsidRPr="00217F3A">
        <w:rPr>
          <w:color w:val="000000"/>
          <w:sz w:val="28"/>
          <w:szCs w:val="28"/>
        </w:rPr>
        <w:t>и</w:t>
      </w:r>
      <w:r w:rsidRPr="00217F3A">
        <w:rPr>
          <w:color w:val="000000"/>
          <w:sz w:val="28"/>
          <w:szCs w:val="28"/>
        </w:rPr>
        <w:t>фицированной электронной подписью. Сведения о действиях и решениях контролеров будут размещаться, в том числе, на портале «</w:t>
      </w:r>
      <w:proofErr w:type="spellStart"/>
      <w:r w:rsidRPr="00217F3A">
        <w:rPr>
          <w:color w:val="000000"/>
          <w:sz w:val="28"/>
          <w:szCs w:val="28"/>
        </w:rPr>
        <w:t>Госуслуги</w:t>
      </w:r>
      <w:proofErr w:type="spellEnd"/>
      <w:r w:rsidRPr="00217F3A">
        <w:rPr>
          <w:color w:val="000000"/>
          <w:sz w:val="28"/>
          <w:szCs w:val="28"/>
        </w:rPr>
        <w:t>». При этом до конца 2023 года документы могут направляться в бумажном виде по запросу контролируемого лица, или в случае невозможности передать док</w:t>
      </w:r>
      <w:r w:rsidRPr="00217F3A">
        <w:rPr>
          <w:color w:val="000000"/>
          <w:sz w:val="28"/>
          <w:szCs w:val="28"/>
        </w:rPr>
        <w:t>у</w:t>
      </w:r>
      <w:r w:rsidRPr="00217F3A">
        <w:rPr>
          <w:color w:val="000000"/>
          <w:sz w:val="28"/>
          <w:szCs w:val="28"/>
        </w:rPr>
        <w:t>мент в электронном виде.</w:t>
      </w:r>
      <w:r w:rsidRPr="00217F3A">
        <w:rPr>
          <w:color w:val="000000"/>
          <w:sz w:val="28"/>
          <w:szCs w:val="28"/>
        </w:rPr>
        <w:br/>
      </w:r>
      <w:r w:rsidRPr="009E3999">
        <w:rPr>
          <w:color w:val="000000"/>
          <w:sz w:val="28"/>
          <w:szCs w:val="28"/>
        </w:rPr>
        <w:tab/>
      </w:r>
      <w:r w:rsidRPr="00217F3A">
        <w:rPr>
          <w:color w:val="000000"/>
          <w:sz w:val="28"/>
          <w:szCs w:val="28"/>
        </w:rPr>
        <w:t>Указанные законы призваны устранить недостатки действующего з</w:t>
      </w:r>
      <w:r w:rsidRPr="00217F3A">
        <w:rPr>
          <w:color w:val="000000"/>
          <w:sz w:val="28"/>
          <w:szCs w:val="28"/>
        </w:rPr>
        <w:t>а</w:t>
      </w:r>
      <w:r w:rsidRPr="00217F3A">
        <w:rPr>
          <w:color w:val="000000"/>
          <w:sz w:val="28"/>
          <w:szCs w:val="28"/>
        </w:rPr>
        <w:t>конодательства, регламентирующего основания, порядок и процедуру пров</w:t>
      </w:r>
      <w:r w:rsidRPr="00217F3A">
        <w:rPr>
          <w:color w:val="000000"/>
          <w:sz w:val="28"/>
          <w:szCs w:val="28"/>
        </w:rPr>
        <w:t>е</w:t>
      </w:r>
      <w:r w:rsidRPr="00217F3A">
        <w:rPr>
          <w:color w:val="000000"/>
          <w:sz w:val="28"/>
          <w:szCs w:val="28"/>
        </w:rPr>
        <w:t xml:space="preserve">рочных мероприятий в отношении бизнеса. </w:t>
      </w:r>
    </w:p>
    <w:p w:rsidR="00B32A5D" w:rsidRDefault="00B32A5D" w:rsidP="00FB2AB8">
      <w:pPr>
        <w:jc w:val="center"/>
        <w:rPr>
          <w:sz w:val="20"/>
          <w:szCs w:val="20"/>
        </w:rPr>
      </w:pPr>
    </w:p>
    <w:sectPr w:rsidR="00B32A5D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47" w:rsidRDefault="00801C47" w:rsidP="000A5EF1">
      <w:r>
        <w:separator/>
      </w:r>
    </w:p>
  </w:endnote>
  <w:endnote w:type="continuationSeparator" w:id="0">
    <w:p w:rsidR="00801C47" w:rsidRDefault="00801C47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47" w:rsidRDefault="00801C47" w:rsidP="000A5EF1">
      <w:r>
        <w:separator/>
      </w:r>
    </w:p>
  </w:footnote>
  <w:footnote w:type="continuationSeparator" w:id="0">
    <w:p w:rsidR="00801C47" w:rsidRDefault="00801C47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D3F9D"/>
    <w:multiLevelType w:val="multilevel"/>
    <w:tmpl w:val="35CA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23117930"/>
    <w:multiLevelType w:val="multilevel"/>
    <w:tmpl w:val="E0EA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2ADC66F0"/>
    <w:multiLevelType w:val="hybridMultilevel"/>
    <w:tmpl w:val="8332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42102C26"/>
    <w:multiLevelType w:val="multilevel"/>
    <w:tmpl w:val="EAA2D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5">
    <w:nsid w:val="4A4A3448"/>
    <w:multiLevelType w:val="hybridMultilevel"/>
    <w:tmpl w:val="15FA54BA"/>
    <w:lvl w:ilvl="0" w:tplc="3E8AB4C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2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6"/>
  </w:num>
  <w:num w:numId="12">
    <w:abstractNumId w:val="12"/>
  </w:num>
  <w:num w:numId="13">
    <w:abstractNumId w:val="14"/>
  </w:num>
  <w:num w:numId="14">
    <w:abstractNumId w:val="8"/>
  </w:num>
  <w:num w:numId="15">
    <w:abstractNumId w:val="21"/>
  </w:num>
  <w:num w:numId="16">
    <w:abstractNumId w:val="22"/>
  </w:num>
  <w:num w:numId="17">
    <w:abstractNumId w:val="11"/>
  </w:num>
  <w:num w:numId="18">
    <w:abstractNumId w:val="23"/>
  </w:num>
  <w:num w:numId="19">
    <w:abstractNumId w:val="4"/>
  </w:num>
  <w:num w:numId="20">
    <w:abstractNumId w:val="5"/>
  </w:num>
  <w:num w:numId="21">
    <w:abstractNumId w:val="17"/>
  </w:num>
  <w:num w:numId="22">
    <w:abstractNumId w:val="18"/>
  </w:num>
  <w:num w:numId="23">
    <w:abstractNumId w:val="24"/>
  </w:num>
  <w:num w:numId="24">
    <w:abstractNumId w:val="9"/>
  </w:num>
  <w:num w:numId="25">
    <w:abstractNumId w:val="15"/>
  </w:num>
  <w:num w:numId="26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0AA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3F01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39FB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5C2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065C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237"/>
    <w:rsid w:val="00082644"/>
    <w:rsid w:val="00082DCF"/>
    <w:rsid w:val="00084589"/>
    <w:rsid w:val="00084C65"/>
    <w:rsid w:val="00084DE5"/>
    <w:rsid w:val="00084F75"/>
    <w:rsid w:val="00085E76"/>
    <w:rsid w:val="00085F10"/>
    <w:rsid w:val="000867A4"/>
    <w:rsid w:val="00086AB3"/>
    <w:rsid w:val="0008724A"/>
    <w:rsid w:val="00087B49"/>
    <w:rsid w:val="00091327"/>
    <w:rsid w:val="00091537"/>
    <w:rsid w:val="00093990"/>
    <w:rsid w:val="00093DE8"/>
    <w:rsid w:val="00094C1E"/>
    <w:rsid w:val="00095400"/>
    <w:rsid w:val="00095588"/>
    <w:rsid w:val="00097807"/>
    <w:rsid w:val="000A0C20"/>
    <w:rsid w:val="000A1143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8D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7AB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064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0AE0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74C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75B"/>
    <w:rsid w:val="00187EC0"/>
    <w:rsid w:val="0019129A"/>
    <w:rsid w:val="00191B12"/>
    <w:rsid w:val="00192CCC"/>
    <w:rsid w:val="001938ED"/>
    <w:rsid w:val="00194067"/>
    <w:rsid w:val="0019412C"/>
    <w:rsid w:val="0019571E"/>
    <w:rsid w:val="001958B4"/>
    <w:rsid w:val="00195B79"/>
    <w:rsid w:val="0019605D"/>
    <w:rsid w:val="00196BA4"/>
    <w:rsid w:val="00196C3C"/>
    <w:rsid w:val="00197E66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6A1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4BF4"/>
    <w:rsid w:val="0023570E"/>
    <w:rsid w:val="002369EF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52F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2946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17A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65F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B25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6C11"/>
    <w:rsid w:val="003077F3"/>
    <w:rsid w:val="00307B7B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6426"/>
    <w:rsid w:val="0032767E"/>
    <w:rsid w:val="00327729"/>
    <w:rsid w:val="00330109"/>
    <w:rsid w:val="003301BE"/>
    <w:rsid w:val="003306C8"/>
    <w:rsid w:val="0033225F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56F95"/>
    <w:rsid w:val="00360410"/>
    <w:rsid w:val="00360848"/>
    <w:rsid w:val="00360D5C"/>
    <w:rsid w:val="003637D2"/>
    <w:rsid w:val="003643B3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58F7"/>
    <w:rsid w:val="003A72C7"/>
    <w:rsid w:val="003B04E6"/>
    <w:rsid w:val="003B0A34"/>
    <w:rsid w:val="003B0E7F"/>
    <w:rsid w:val="003B41F1"/>
    <w:rsid w:val="003B5833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186A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30B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85C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46B59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4E8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5F07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6B9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8C8"/>
    <w:rsid w:val="004F797D"/>
    <w:rsid w:val="004F7985"/>
    <w:rsid w:val="00501CFC"/>
    <w:rsid w:val="00502784"/>
    <w:rsid w:val="00502820"/>
    <w:rsid w:val="00502D2E"/>
    <w:rsid w:val="0050303B"/>
    <w:rsid w:val="005036E9"/>
    <w:rsid w:val="00504D83"/>
    <w:rsid w:val="005054A1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58CB"/>
    <w:rsid w:val="005261D5"/>
    <w:rsid w:val="005306E3"/>
    <w:rsid w:val="00530B6A"/>
    <w:rsid w:val="00532897"/>
    <w:rsid w:val="0053385F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407"/>
    <w:rsid w:val="00546752"/>
    <w:rsid w:val="005475A4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C5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59C0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CD5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006E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5E5"/>
    <w:rsid w:val="00601776"/>
    <w:rsid w:val="00602D14"/>
    <w:rsid w:val="00602F04"/>
    <w:rsid w:val="00603B01"/>
    <w:rsid w:val="00604B87"/>
    <w:rsid w:val="00605812"/>
    <w:rsid w:val="006062C9"/>
    <w:rsid w:val="0060783E"/>
    <w:rsid w:val="006104E9"/>
    <w:rsid w:val="006110DE"/>
    <w:rsid w:val="006125B1"/>
    <w:rsid w:val="0061383C"/>
    <w:rsid w:val="00613FDA"/>
    <w:rsid w:val="00617B76"/>
    <w:rsid w:val="00617D19"/>
    <w:rsid w:val="00620174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591B"/>
    <w:rsid w:val="00636CCC"/>
    <w:rsid w:val="00637155"/>
    <w:rsid w:val="00637405"/>
    <w:rsid w:val="0063775F"/>
    <w:rsid w:val="00640DA8"/>
    <w:rsid w:val="00640E79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2C7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3D83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5A39"/>
    <w:rsid w:val="00676513"/>
    <w:rsid w:val="00676F23"/>
    <w:rsid w:val="00677B5E"/>
    <w:rsid w:val="00680270"/>
    <w:rsid w:val="006804C8"/>
    <w:rsid w:val="00680EEE"/>
    <w:rsid w:val="00681165"/>
    <w:rsid w:val="0068149C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04"/>
    <w:rsid w:val="006B128F"/>
    <w:rsid w:val="006B39AA"/>
    <w:rsid w:val="006B3E23"/>
    <w:rsid w:val="006B3EF2"/>
    <w:rsid w:val="006B40D3"/>
    <w:rsid w:val="006B512E"/>
    <w:rsid w:val="006B6872"/>
    <w:rsid w:val="006B6AE6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0FF"/>
    <w:rsid w:val="006D711E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2AD5"/>
    <w:rsid w:val="006F5210"/>
    <w:rsid w:val="006F791D"/>
    <w:rsid w:val="007001DE"/>
    <w:rsid w:val="0070190A"/>
    <w:rsid w:val="00704A16"/>
    <w:rsid w:val="00706012"/>
    <w:rsid w:val="00706313"/>
    <w:rsid w:val="007069CD"/>
    <w:rsid w:val="00706B2A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0D1D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487"/>
    <w:rsid w:val="00776B62"/>
    <w:rsid w:val="007771B0"/>
    <w:rsid w:val="00777BA2"/>
    <w:rsid w:val="0078129E"/>
    <w:rsid w:val="00781476"/>
    <w:rsid w:val="00781F7B"/>
    <w:rsid w:val="007832AF"/>
    <w:rsid w:val="00785669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97A3A"/>
    <w:rsid w:val="007A0276"/>
    <w:rsid w:val="007A0B2A"/>
    <w:rsid w:val="007A0BAD"/>
    <w:rsid w:val="007A0F5E"/>
    <w:rsid w:val="007A10C1"/>
    <w:rsid w:val="007A18CD"/>
    <w:rsid w:val="007A2780"/>
    <w:rsid w:val="007A2FB7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0619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47"/>
    <w:rsid w:val="00801C6C"/>
    <w:rsid w:val="0080440E"/>
    <w:rsid w:val="0080567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3709B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1CD"/>
    <w:rsid w:val="00855AC9"/>
    <w:rsid w:val="0085611E"/>
    <w:rsid w:val="00856636"/>
    <w:rsid w:val="0086018E"/>
    <w:rsid w:val="00862920"/>
    <w:rsid w:val="00863348"/>
    <w:rsid w:val="00863D6D"/>
    <w:rsid w:val="00864041"/>
    <w:rsid w:val="008644BF"/>
    <w:rsid w:val="0086474E"/>
    <w:rsid w:val="00864D60"/>
    <w:rsid w:val="00865BE7"/>
    <w:rsid w:val="00867EFC"/>
    <w:rsid w:val="00870C64"/>
    <w:rsid w:val="00871058"/>
    <w:rsid w:val="00871E1E"/>
    <w:rsid w:val="008727EC"/>
    <w:rsid w:val="0087317C"/>
    <w:rsid w:val="0087449E"/>
    <w:rsid w:val="0087465A"/>
    <w:rsid w:val="00875A1D"/>
    <w:rsid w:val="00876B17"/>
    <w:rsid w:val="00876D96"/>
    <w:rsid w:val="00881B57"/>
    <w:rsid w:val="008821F3"/>
    <w:rsid w:val="00882E71"/>
    <w:rsid w:val="008837BD"/>
    <w:rsid w:val="0088630E"/>
    <w:rsid w:val="00886A1D"/>
    <w:rsid w:val="0088756B"/>
    <w:rsid w:val="00887949"/>
    <w:rsid w:val="00891598"/>
    <w:rsid w:val="008936E9"/>
    <w:rsid w:val="008943DF"/>
    <w:rsid w:val="00894648"/>
    <w:rsid w:val="00894BEE"/>
    <w:rsid w:val="00895758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45AD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0B3B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D7426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BC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1EB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638F"/>
    <w:rsid w:val="00987672"/>
    <w:rsid w:val="00987688"/>
    <w:rsid w:val="00990233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2846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31D0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1070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2BBB"/>
    <w:rsid w:val="00A73348"/>
    <w:rsid w:val="00A73381"/>
    <w:rsid w:val="00A738A6"/>
    <w:rsid w:val="00A73AF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3B7D"/>
    <w:rsid w:val="00AC4049"/>
    <w:rsid w:val="00AC418D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D7D91"/>
    <w:rsid w:val="00AE0D6E"/>
    <w:rsid w:val="00AE1267"/>
    <w:rsid w:val="00AE40D5"/>
    <w:rsid w:val="00AE4523"/>
    <w:rsid w:val="00AE4BDC"/>
    <w:rsid w:val="00AE4CC3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DDA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27B2F"/>
    <w:rsid w:val="00B30283"/>
    <w:rsid w:val="00B30F34"/>
    <w:rsid w:val="00B314EE"/>
    <w:rsid w:val="00B322DD"/>
    <w:rsid w:val="00B3298B"/>
    <w:rsid w:val="00B32A5D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57F3D"/>
    <w:rsid w:val="00B61790"/>
    <w:rsid w:val="00B61C67"/>
    <w:rsid w:val="00B6253E"/>
    <w:rsid w:val="00B6279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5189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096"/>
    <w:rsid w:val="00BB6CC2"/>
    <w:rsid w:val="00BB782B"/>
    <w:rsid w:val="00BC0021"/>
    <w:rsid w:val="00BC05F5"/>
    <w:rsid w:val="00BC16A4"/>
    <w:rsid w:val="00BC19B5"/>
    <w:rsid w:val="00BC1C81"/>
    <w:rsid w:val="00BC2887"/>
    <w:rsid w:val="00BC2915"/>
    <w:rsid w:val="00BC2CA1"/>
    <w:rsid w:val="00BC3179"/>
    <w:rsid w:val="00BC3EC4"/>
    <w:rsid w:val="00BC4020"/>
    <w:rsid w:val="00BC44B9"/>
    <w:rsid w:val="00BC492C"/>
    <w:rsid w:val="00BC6ABA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80"/>
    <w:rsid w:val="00BE3BE9"/>
    <w:rsid w:val="00BE458C"/>
    <w:rsid w:val="00BE4693"/>
    <w:rsid w:val="00BE4AD3"/>
    <w:rsid w:val="00BE5714"/>
    <w:rsid w:val="00BE6BD6"/>
    <w:rsid w:val="00BE7A98"/>
    <w:rsid w:val="00BF07C7"/>
    <w:rsid w:val="00BF099C"/>
    <w:rsid w:val="00BF123C"/>
    <w:rsid w:val="00BF1AEF"/>
    <w:rsid w:val="00BF2687"/>
    <w:rsid w:val="00BF5092"/>
    <w:rsid w:val="00BF546D"/>
    <w:rsid w:val="00BF64D8"/>
    <w:rsid w:val="00BF6AD0"/>
    <w:rsid w:val="00C0057F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571"/>
    <w:rsid w:val="00C157EA"/>
    <w:rsid w:val="00C1597F"/>
    <w:rsid w:val="00C15F74"/>
    <w:rsid w:val="00C16105"/>
    <w:rsid w:val="00C1733E"/>
    <w:rsid w:val="00C17A56"/>
    <w:rsid w:val="00C2173A"/>
    <w:rsid w:val="00C21B0B"/>
    <w:rsid w:val="00C21E10"/>
    <w:rsid w:val="00C2212C"/>
    <w:rsid w:val="00C22E6D"/>
    <w:rsid w:val="00C230F0"/>
    <w:rsid w:val="00C241F1"/>
    <w:rsid w:val="00C244AF"/>
    <w:rsid w:val="00C24739"/>
    <w:rsid w:val="00C24D70"/>
    <w:rsid w:val="00C25070"/>
    <w:rsid w:val="00C2523B"/>
    <w:rsid w:val="00C2680C"/>
    <w:rsid w:val="00C3075B"/>
    <w:rsid w:val="00C30FFD"/>
    <w:rsid w:val="00C32A4B"/>
    <w:rsid w:val="00C33925"/>
    <w:rsid w:val="00C35B2F"/>
    <w:rsid w:val="00C36657"/>
    <w:rsid w:val="00C4098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0A94"/>
    <w:rsid w:val="00CA1085"/>
    <w:rsid w:val="00CA11BB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2F10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2E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64B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4FAA"/>
    <w:rsid w:val="00D85BCC"/>
    <w:rsid w:val="00D85C50"/>
    <w:rsid w:val="00D8621D"/>
    <w:rsid w:val="00D87B2E"/>
    <w:rsid w:val="00D90205"/>
    <w:rsid w:val="00D91776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132"/>
    <w:rsid w:val="00DB1618"/>
    <w:rsid w:val="00DB19AA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6625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062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D6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2C71"/>
    <w:rsid w:val="00E24B69"/>
    <w:rsid w:val="00E256EA"/>
    <w:rsid w:val="00E25D43"/>
    <w:rsid w:val="00E26576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1B03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10"/>
    <w:rsid w:val="00E753F3"/>
    <w:rsid w:val="00E75C5B"/>
    <w:rsid w:val="00E776C1"/>
    <w:rsid w:val="00E77856"/>
    <w:rsid w:val="00E806AA"/>
    <w:rsid w:val="00E80A5A"/>
    <w:rsid w:val="00E82A35"/>
    <w:rsid w:val="00E83864"/>
    <w:rsid w:val="00E83FF0"/>
    <w:rsid w:val="00E84B5C"/>
    <w:rsid w:val="00E854AB"/>
    <w:rsid w:val="00E87260"/>
    <w:rsid w:val="00E87485"/>
    <w:rsid w:val="00E90508"/>
    <w:rsid w:val="00E908E8"/>
    <w:rsid w:val="00E91965"/>
    <w:rsid w:val="00E921BA"/>
    <w:rsid w:val="00E93928"/>
    <w:rsid w:val="00E93A0B"/>
    <w:rsid w:val="00E94A4F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4A22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43A1"/>
    <w:rsid w:val="00F25840"/>
    <w:rsid w:val="00F25D7D"/>
    <w:rsid w:val="00F263F3"/>
    <w:rsid w:val="00F275D2"/>
    <w:rsid w:val="00F27D2F"/>
    <w:rsid w:val="00F31A66"/>
    <w:rsid w:val="00F31B75"/>
    <w:rsid w:val="00F3250A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09DB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14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215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183"/>
    <w:rsid w:val="00F963B0"/>
    <w:rsid w:val="00F975F3"/>
    <w:rsid w:val="00FA160E"/>
    <w:rsid w:val="00FA29D0"/>
    <w:rsid w:val="00FA2CDF"/>
    <w:rsid w:val="00FA3B4A"/>
    <w:rsid w:val="00FA42F2"/>
    <w:rsid w:val="00FA4A7B"/>
    <w:rsid w:val="00FA5B03"/>
    <w:rsid w:val="00FA659C"/>
    <w:rsid w:val="00FA708E"/>
    <w:rsid w:val="00FA76D0"/>
    <w:rsid w:val="00FB0593"/>
    <w:rsid w:val="00FB0958"/>
    <w:rsid w:val="00FB133C"/>
    <w:rsid w:val="00FB1611"/>
    <w:rsid w:val="00FB1632"/>
    <w:rsid w:val="00FB1687"/>
    <w:rsid w:val="00FB1FED"/>
    <w:rsid w:val="00FB2AB8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uiPriority w:val="99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uiPriority w:val="99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0A5EF1"/>
    <w:rPr>
      <w:vertAlign w:val="superscript"/>
    </w:rPr>
  </w:style>
  <w:style w:type="paragraph" w:styleId="a9">
    <w:name w:val="Balloon Text"/>
    <w:basedOn w:val="a"/>
    <w:link w:val="aa"/>
    <w:uiPriority w:val="99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9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uiPriority w:val="99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uiPriority w:val="99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uiPriority w:val="99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uiPriority w:val="99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99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99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uiPriority w:val="99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s1">
    <w:name w:val="s_1"/>
    <w:basedOn w:val="a"/>
    <w:rsid w:val="008C45AD"/>
    <w:pPr>
      <w:spacing w:before="100" w:beforeAutospacing="1" w:after="100" w:afterAutospacing="1"/>
    </w:pPr>
  </w:style>
  <w:style w:type="character" w:customStyle="1" w:styleId="blk">
    <w:name w:val="blk"/>
    <w:basedOn w:val="a0"/>
    <w:rsid w:val="0063775F"/>
  </w:style>
  <w:style w:type="paragraph" w:customStyle="1" w:styleId="13">
    <w:name w:val="Без интервала1"/>
    <w:uiPriority w:val="99"/>
    <w:qFormat/>
    <w:rsid w:val="00C2680C"/>
    <w:pPr>
      <w:spacing w:after="0" w:line="240" w:lineRule="auto"/>
    </w:pPr>
    <w:rPr>
      <w:rFonts w:ascii="Calibri" w:eastAsia="Calibri" w:hAnsi="Calibri" w:cs="Calibri"/>
    </w:rPr>
  </w:style>
  <w:style w:type="paragraph" w:styleId="24">
    <w:name w:val="Body Text 2"/>
    <w:aliases w:val="Мой Заголовок 1"/>
    <w:basedOn w:val="a"/>
    <w:link w:val="25"/>
    <w:rsid w:val="00B27B2F"/>
    <w:pPr>
      <w:jc w:val="center"/>
    </w:pPr>
    <w:rPr>
      <w:b/>
      <w:bCs/>
      <w:sz w:val="28"/>
      <w:szCs w:val="28"/>
    </w:rPr>
  </w:style>
  <w:style w:type="character" w:customStyle="1" w:styleId="25">
    <w:name w:val="Основной текст 2 Знак"/>
    <w:aliases w:val="Мой Заголовок 1 Знак"/>
    <w:basedOn w:val="a0"/>
    <w:link w:val="24"/>
    <w:rsid w:val="00B27B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6">
    <w:name w:val="Знак Знак Знак2 Знак"/>
    <w:basedOn w:val="a"/>
    <w:rsid w:val="00B27B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0">
    <w:name w:val="Основной текст 2 Знак1"/>
    <w:basedOn w:val="a0"/>
    <w:rsid w:val="00B27B2F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B27B2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B27B2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B27B2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B27B2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consplusnormal1">
    <w:name w:val="consplusnormal"/>
    <w:basedOn w:val="a"/>
    <w:rsid w:val="00B27B2F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B27B2F"/>
    <w:pPr>
      <w:spacing w:before="100" w:beforeAutospacing="1" w:after="100" w:afterAutospacing="1"/>
    </w:pPr>
  </w:style>
  <w:style w:type="paragraph" w:customStyle="1" w:styleId="CharChar410">
    <w:name w:val="Char Char4 Знак Знак Знак1"/>
    <w:basedOn w:val="a"/>
    <w:uiPriority w:val="99"/>
    <w:rsid w:val="00B27B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5">
    <w:name w:val="Char Char4 Знак Знак Знак"/>
    <w:basedOn w:val="a"/>
    <w:rsid w:val="00B27B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B27B2F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FontStyle57">
    <w:name w:val="Font Style57"/>
    <w:uiPriority w:val="99"/>
    <w:rsid w:val="00B27B2F"/>
    <w:rPr>
      <w:rFonts w:ascii="Cambria" w:hAnsi="Cambria" w:cs="Cambria"/>
      <w:sz w:val="20"/>
      <w:szCs w:val="20"/>
    </w:rPr>
  </w:style>
  <w:style w:type="paragraph" w:customStyle="1" w:styleId="ConsTitle">
    <w:name w:val="ConsTitle"/>
    <w:rsid w:val="00525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90E2-FD35-46E6-A26C-12960DCC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2020-09-28T03:47:00Z</cp:lastPrinted>
  <dcterms:created xsi:type="dcterms:W3CDTF">2020-09-28T03:39:00Z</dcterms:created>
  <dcterms:modified xsi:type="dcterms:W3CDTF">2020-09-28T03:47:00Z</dcterms:modified>
</cp:coreProperties>
</file>